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B4E15" w14:textId="2250FDA9" w:rsidR="000B0BA1" w:rsidRPr="002A736F" w:rsidRDefault="002A736F" w:rsidP="002A7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07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Załącznik nr 4 do</w:t>
      </w:r>
      <w:r>
        <w:rPr>
          <w:rFonts w:ascii="Arial" w:eastAsia="Arial" w:hAnsi="Arial" w:cs="Arial"/>
          <w:b/>
          <w:color w:val="000000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Zaproszenia do złożenia oferty</w:t>
      </w:r>
    </w:p>
    <w:p w14:paraId="0A3F66C8" w14:textId="77777777" w:rsidR="000B0BA1" w:rsidRDefault="000B0BA1" w:rsidP="0072242F">
      <w:pPr>
        <w:pBdr>
          <w:top w:val="nil"/>
          <w:left w:val="nil"/>
          <w:bottom w:val="nil"/>
          <w:right w:val="nil"/>
          <w:between w:val="nil"/>
        </w:pBdr>
        <w:tabs>
          <w:tab w:val="left" w:pos="10651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D56B064" w14:textId="2E28B2FD" w:rsidR="000B0BA1" w:rsidRPr="0072242F" w:rsidRDefault="00240F7A" w:rsidP="0072242F">
      <w:pPr>
        <w:pStyle w:val="Nagwek1"/>
        <w:spacing w:line="276" w:lineRule="auto"/>
        <w:rPr>
          <w:rFonts w:ascii="Arial" w:hAnsi="Arial" w:cs="Arial"/>
          <w:sz w:val="26"/>
          <w:szCs w:val="26"/>
        </w:rPr>
      </w:pPr>
      <w:r w:rsidRPr="0072242F">
        <w:rPr>
          <w:rFonts w:ascii="Arial" w:hAnsi="Arial" w:cs="Arial"/>
          <w:sz w:val="26"/>
          <w:szCs w:val="26"/>
        </w:rPr>
        <w:t>Opis kryteriów, którymi Zamawiający będzie się kierował przy wyborze oferty, wraz z podaniem wag tych kryteriów i sposobu oceny ofert:</w:t>
      </w:r>
    </w:p>
    <w:p w14:paraId="3A158573" w14:textId="66AD5C46" w:rsidR="00766025" w:rsidRDefault="00766025" w:rsidP="0072242F">
      <w:pPr>
        <w:spacing w:line="276" w:lineRule="auto"/>
        <w:rPr>
          <w:rFonts w:ascii="Arial" w:eastAsia="Arial" w:hAnsi="Arial" w:cs="Arial"/>
          <w:b/>
          <w:sz w:val="26"/>
          <w:szCs w:val="26"/>
        </w:rPr>
      </w:pPr>
    </w:p>
    <w:p w14:paraId="3E029907" w14:textId="79995B2C" w:rsidR="00766025" w:rsidRPr="00C916A1" w:rsidRDefault="00766025" w:rsidP="0072242F">
      <w:pPr>
        <w:pStyle w:val="Default"/>
        <w:numPr>
          <w:ilvl w:val="0"/>
          <w:numId w:val="9"/>
        </w:numPr>
        <w:spacing w:line="276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wybiera ofertę najkorzystniejszą na podstawie kryteriów oceny ofert określonych w niniejszym dokumencie stanowiącym </w:t>
      </w:r>
      <w:r>
        <w:rPr>
          <w:b/>
          <w:bCs/>
          <w:color w:val="auto"/>
          <w:sz w:val="22"/>
          <w:szCs w:val="22"/>
        </w:rPr>
        <w:t xml:space="preserve">załącznik nr </w:t>
      </w:r>
      <w:r w:rsidR="008125DB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do Zaproszenia do złożenia oferty. </w:t>
      </w:r>
    </w:p>
    <w:p w14:paraId="3EE40BF3" w14:textId="00C9061B" w:rsidR="00766025" w:rsidRPr="00C916A1" w:rsidRDefault="00766025" w:rsidP="0072242F">
      <w:pPr>
        <w:pStyle w:val="Default"/>
        <w:numPr>
          <w:ilvl w:val="0"/>
          <w:numId w:val="9"/>
        </w:numPr>
        <w:spacing w:line="276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nie można wybrać oferty najkorzystniejszej z uwagi na to, że dwie lub więcej ofert przedstawia taki sam bilans ceny i innych kryteriów oceny ofert, Zamawiający spośród tych ofert wybiera ofertę z niższą ceną. </w:t>
      </w:r>
    </w:p>
    <w:p w14:paraId="3E18291F" w14:textId="11074D34" w:rsidR="00766025" w:rsidRPr="00C916A1" w:rsidRDefault="00766025" w:rsidP="0072242F">
      <w:pPr>
        <w:pStyle w:val="Default"/>
        <w:numPr>
          <w:ilvl w:val="0"/>
          <w:numId w:val="9"/>
        </w:numPr>
        <w:spacing w:line="276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Ilości punktów za poszczególne kryteria zostaną zsumowane i będą stanowić końcową ocenę oferty. </w:t>
      </w:r>
    </w:p>
    <w:p w14:paraId="391B38C1" w14:textId="4AF84249" w:rsidR="00766025" w:rsidRPr="00C916A1" w:rsidRDefault="00766025" w:rsidP="0072242F">
      <w:pPr>
        <w:pStyle w:val="Default"/>
        <w:numPr>
          <w:ilvl w:val="0"/>
          <w:numId w:val="9"/>
        </w:numPr>
        <w:spacing w:line="276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Łączna ilość punktów, które oferta może otrzymać, odpowiada sumie punktów uzyskanych wg poszczególnych kryteriów. </w:t>
      </w:r>
    </w:p>
    <w:p w14:paraId="61CBFCE6" w14:textId="5EE1617E" w:rsidR="00766025" w:rsidRPr="00C916A1" w:rsidRDefault="00766025" w:rsidP="0072242F">
      <w:pPr>
        <w:pStyle w:val="Default"/>
        <w:numPr>
          <w:ilvl w:val="0"/>
          <w:numId w:val="9"/>
        </w:numPr>
        <w:spacing w:line="276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najkorzystniejszą zostanie uznana oferta niepodlegająca odrzuceniu, która uzyska najwyższą końcową liczbę punktów w skali od 0 do </w:t>
      </w:r>
      <w:r w:rsidR="0055454C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0 pkt. </w:t>
      </w:r>
    </w:p>
    <w:p w14:paraId="6AF6D5CA" w14:textId="5B1A5702" w:rsidR="00766025" w:rsidRDefault="00766025" w:rsidP="0072242F">
      <w:pPr>
        <w:pStyle w:val="Default"/>
        <w:numPr>
          <w:ilvl w:val="0"/>
          <w:numId w:val="9"/>
        </w:numPr>
        <w:spacing w:line="276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toku badania i oceny ofert Zamawiający może żądać od Wykonawców wyjaśnień dotyczących treści złożonych ofert. </w:t>
      </w:r>
    </w:p>
    <w:p w14:paraId="1A7484B8" w14:textId="1C88D559" w:rsidR="00766025" w:rsidRDefault="00766025" w:rsidP="0072242F">
      <w:pPr>
        <w:pStyle w:val="Default"/>
        <w:numPr>
          <w:ilvl w:val="0"/>
          <w:numId w:val="9"/>
        </w:numPr>
        <w:spacing w:line="276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trakcie dokonywania obliczeń </w:t>
      </w:r>
      <w:r w:rsidRPr="00457A20">
        <w:rPr>
          <w:color w:val="auto"/>
          <w:sz w:val="22"/>
          <w:szCs w:val="22"/>
        </w:rPr>
        <w:t xml:space="preserve">Zamawiający zaokrągli każdy wynik do dwóch miejsc po przecinku. </w:t>
      </w:r>
    </w:p>
    <w:p w14:paraId="031454B3" w14:textId="77777777" w:rsidR="00766025" w:rsidRPr="00457A20" w:rsidRDefault="00766025" w:rsidP="0072242F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E01FFF0" w14:textId="77777777" w:rsidR="00766025" w:rsidRPr="00457A20" w:rsidRDefault="00766025" w:rsidP="0072242F">
      <w:pPr>
        <w:pStyle w:val="Default"/>
        <w:spacing w:line="276" w:lineRule="auto"/>
        <w:rPr>
          <w:color w:val="auto"/>
          <w:sz w:val="22"/>
          <w:szCs w:val="22"/>
        </w:rPr>
      </w:pPr>
      <w:r w:rsidRPr="00457A20">
        <w:rPr>
          <w:color w:val="auto"/>
          <w:sz w:val="22"/>
          <w:szCs w:val="22"/>
        </w:rPr>
        <w:t xml:space="preserve">8. Przy ocenie ofert Zamawiający będzie kierował się następującymi kryteriami: </w:t>
      </w:r>
    </w:p>
    <w:p w14:paraId="1F8EB3E8" w14:textId="555BBCB7" w:rsidR="000B0BA1" w:rsidRDefault="00240F7A" w:rsidP="0072242F">
      <w:pPr>
        <w:tabs>
          <w:tab w:val="left" w:pos="1529"/>
        </w:tabs>
        <w:spacing w:before="196" w:line="276" w:lineRule="auto"/>
        <w:ind w:right="13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Kryterium I: Cena oferty</w:t>
      </w:r>
      <w:r w:rsidR="002E6BDB" w:rsidRPr="002E6BDB">
        <w:rPr>
          <w:rFonts w:ascii="Arial" w:eastAsia="Arial" w:hAnsi="Arial" w:cs="Arial"/>
          <w:b/>
          <w:bCs/>
          <w:sz w:val="22"/>
          <w:szCs w:val="22"/>
        </w:rPr>
        <w:t>-</w:t>
      </w:r>
      <w:r w:rsidR="002E6B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znaczenie: </w:t>
      </w:r>
      <w:r w:rsidR="00766025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0%</w:t>
      </w:r>
    </w:p>
    <w:p w14:paraId="4098947D" w14:textId="67161620" w:rsidR="000B0BA1" w:rsidRPr="002E6BDB" w:rsidRDefault="00240F7A" w:rsidP="0072242F">
      <w:pPr>
        <w:spacing w:before="194" w:line="276" w:lineRule="auto"/>
        <w:ind w:right="13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Kryterium II:   </w:t>
      </w:r>
      <w:bookmarkStart w:id="0" w:name="_Hlk95736139"/>
      <w:r w:rsidR="00766025">
        <w:rPr>
          <w:rFonts w:ascii="Arial" w:eastAsia="Arial" w:hAnsi="Arial" w:cs="Arial"/>
          <w:b/>
          <w:color w:val="000000"/>
          <w:sz w:val="22"/>
          <w:szCs w:val="22"/>
        </w:rPr>
        <w:t>D</w:t>
      </w:r>
      <w:r w:rsidR="00766025" w:rsidRPr="00766025">
        <w:rPr>
          <w:rFonts w:ascii="Arial" w:eastAsia="Arial" w:hAnsi="Arial" w:cs="Arial"/>
          <w:b/>
          <w:color w:val="000000"/>
          <w:sz w:val="22"/>
          <w:szCs w:val="22"/>
        </w:rPr>
        <w:t>oświadczenie trenera</w:t>
      </w:r>
      <w:bookmarkEnd w:id="0"/>
      <w:r>
        <w:rPr>
          <w:rFonts w:ascii="Arial" w:eastAsia="Arial" w:hAnsi="Arial" w:cs="Arial"/>
          <w:b/>
          <w:sz w:val="22"/>
          <w:szCs w:val="22"/>
        </w:rPr>
        <w:t>- znaczenie:</w:t>
      </w:r>
      <w:r w:rsidR="0072242F">
        <w:rPr>
          <w:rFonts w:ascii="Arial" w:eastAsia="Arial" w:hAnsi="Arial" w:cs="Arial"/>
          <w:b/>
          <w:sz w:val="22"/>
          <w:szCs w:val="22"/>
        </w:rPr>
        <w:t xml:space="preserve"> </w:t>
      </w:r>
      <w:r w:rsidR="00766025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0%</w:t>
      </w:r>
    </w:p>
    <w:p w14:paraId="426AF56C" w14:textId="77777777" w:rsidR="00766025" w:rsidRDefault="00766025" w:rsidP="0072242F">
      <w:pPr>
        <w:pStyle w:val="Nagwek1"/>
        <w:spacing w:before="0" w:line="276" w:lineRule="auto"/>
        <w:ind w:left="0" w:right="6945"/>
        <w:rPr>
          <w:rFonts w:ascii="Arial" w:eastAsia="Arial" w:hAnsi="Arial" w:cs="Arial"/>
          <w:sz w:val="22"/>
          <w:szCs w:val="22"/>
        </w:rPr>
      </w:pPr>
    </w:p>
    <w:p w14:paraId="1E8D89C4" w14:textId="1C13E5FE" w:rsidR="000B0BA1" w:rsidRDefault="00240F7A" w:rsidP="0072242F">
      <w:pPr>
        <w:pStyle w:val="Nagwek1"/>
        <w:spacing w:before="0" w:line="276" w:lineRule="auto"/>
        <w:ind w:left="0" w:right="69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Kryterium I: </w:t>
      </w:r>
    </w:p>
    <w:p w14:paraId="45F67C85" w14:textId="77777777" w:rsidR="00766025" w:rsidRDefault="00766025" w:rsidP="0072242F">
      <w:pPr>
        <w:pStyle w:val="Nagwek1"/>
        <w:spacing w:before="0" w:line="276" w:lineRule="auto"/>
        <w:ind w:right="6945"/>
        <w:rPr>
          <w:rFonts w:ascii="Arial" w:eastAsia="Arial" w:hAnsi="Arial" w:cs="Arial"/>
          <w:sz w:val="22"/>
          <w:szCs w:val="22"/>
        </w:rPr>
      </w:pPr>
    </w:p>
    <w:p w14:paraId="6ED62C8A" w14:textId="0A9BB064" w:rsidR="000B0BA1" w:rsidRDefault="00240F7A" w:rsidP="0072242F">
      <w:pPr>
        <w:pStyle w:val="Nagwek1"/>
        <w:spacing w:before="0" w:line="276" w:lineRule="auto"/>
        <w:ind w:left="0" w:right="69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Cena ofert - </w:t>
      </w:r>
      <w:r w:rsidR="00766025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0% </w:t>
      </w:r>
    </w:p>
    <w:p w14:paraId="29779116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Komisja wspólnie dokona oceny poszczególnych ofert w Kryterium I – stosując poniższe zasady:</w:t>
      </w:r>
    </w:p>
    <w:p w14:paraId="6B05C2A5" w14:textId="23D4C55B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ind w:right="13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Oferta z najniższą ceną otrzyma </w:t>
      </w:r>
      <w:r w:rsidR="00766025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0,00 punktów, pozostałe oferty otrzymają ilość punktów wyliczoną według poniższej formuły:</w:t>
      </w:r>
    </w:p>
    <w:p w14:paraId="570922FC" w14:textId="13A20EA5" w:rsidR="000B0BA1" w:rsidRDefault="00240F7A" w:rsidP="0072242F">
      <w:pPr>
        <w:spacing w:before="194" w:line="276" w:lineRule="auto"/>
        <w:ind w:left="112" w:right="13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Xn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=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Cmin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) x </w:t>
      </w:r>
      <w:r w:rsidR="00766025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 gdzie:</w:t>
      </w:r>
    </w:p>
    <w:p w14:paraId="148FFEE2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3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Xn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 oznacza ilość punktów przyznanych ocenianej ofercie;</w:t>
      </w:r>
    </w:p>
    <w:p w14:paraId="7331D5B4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3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Cmin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 oznacza najniższą cenę oferty (spośród ofert podlegających ocenie);</w:t>
      </w:r>
    </w:p>
    <w:p w14:paraId="59E03DAB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3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 oznacza cenę ocenianej oferty;</w:t>
      </w:r>
    </w:p>
    <w:p w14:paraId="0AAABCE4" w14:textId="08311DA1" w:rsidR="000B0BA1" w:rsidRDefault="00766025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240" w:line="276" w:lineRule="auto"/>
        <w:ind w:left="113" w:right="1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="00240F7A">
        <w:rPr>
          <w:rFonts w:ascii="Arial" w:eastAsia="Arial" w:hAnsi="Arial" w:cs="Arial"/>
          <w:b/>
          <w:color w:val="000000"/>
          <w:sz w:val="22"/>
          <w:szCs w:val="22"/>
        </w:rPr>
        <w:t xml:space="preserve">0 </w:t>
      </w:r>
      <w:r w:rsidR="00240F7A">
        <w:rPr>
          <w:rFonts w:ascii="Arial" w:eastAsia="Arial" w:hAnsi="Arial" w:cs="Arial"/>
          <w:color w:val="000000"/>
          <w:sz w:val="22"/>
          <w:szCs w:val="22"/>
        </w:rPr>
        <w:t>– oznacza wagę (znaczenie tego kryterium wyrażone w punktach).</w:t>
      </w:r>
    </w:p>
    <w:p w14:paraId="531D1C4B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F247865" wp14:editId="6A74DDE2">
                <wp:extent cx="6175375" cy="387985"/>
                <wp:effectExtent l="0" t="0" r="15875" b="1206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075" y="3590770"/>
                          <a:ext cx="6165850" cy="3784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30ACE" w14:textId="77777777" w:rsidR="000B0BA1" w:rsidRDefault="00240F7A">
                            <w:pPr>
                              <w:spacing w:line="292" w:lineRule="auto"/>
                              <w:ind w:right="6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Ceną braną pod uwagę przy ocenie ofert jest CENA BRUTTO OFERTY</w:t>
                            </w:r>
                          </w:p>
                          <w:p w14:paraId="23923896" w14:textId="77777777" w:rsidR="000B0BA1" w:rsidRDefault="00240F7A">
                            <w:pPr>
                              <w:ind w:left="1528" w:right="152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– cena za realizację całości zamówienia.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47865" id="Prostokąt 1" o:spid="_x0000_s1026" style="width:486.25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" filled="f">
                <v:stroke startarrowwidth="narrow" startarrowlength="short" endarrowwidth="narrow" endarrowlength="short"/>
                <v:textbox inset="0,0,0,0">
                  <w:txbxContent>
                    <w:p w14:paraId="06130ACE" w14:textId="77777777" w:rsidR="000B0BA1" w:rsidRDefault="00240F7A">
                      <w:pPr>
                        <w:spacing w:line="292" w:lineRule="auto"/>
                        <w:ind w:right="6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Ceną braną pod uwagę przy ocenie ofert jest CENA BRUTTO OFERTY</w:t>
                      </w:r>
                    </w:p>
                    <w:p w14:paraId="23923896" w14:textId="77777777" w:rsidR="000B0BA1" w:rsidRDefault="00240F7A">
                      <w:pPr>
                        <w:ind w:left="1528" w:right="152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– cena za realizację całości zamówienia.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D33C32" w14:textId="456CA3EA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► Oferta w komisyjnej ocenie oferty w kryterium I może uzyskać maksymalnie </w:t>
      </w:r>
      <w:r w:rsidR="00766025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0,00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punktów.</w:t>
      </w:r>
    </w:p>
    <w:p w14:paraId="5AFE5463" w14:textId="77777777" w:rsidR="00C916A1" w:rsidRDefault="00C916A1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410A059" w14:textId="77777777" w:rsidR="00766025" w:rsidRDefault="00240F7A" w:rsidP="0072242F">
      <w:pPr>
        <w:pStyle w:val="Nagwek1"/>
        <w:spacing w:before="0" w:after="240" w:line="276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Kryterium II: </w:t>
      </w:r>
    </w:p>
    <w:p w14:paraId="36692CFB" w14:textId="0CE42876" w:rsidR="000B0BA1" w:rsidRDefault="00766025" w:rsidP="0072242F">
      <w:pPr>
        <w:pStyle w:val="Nagwek1"/>
        <w:spacing w:before="0" w:line="276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Pr="00766025">
        <w:rPr>
          <w:rFonts w:ascii="Arial" w:eastAsia="Arial" w:hAnsi="Arial" w:cs="Arial"/>
          <w:sz w:val="22"/>
          <w:szCs w:val="22"/>
        </w:rPr>
        <w:t>oświadczenie trenera</w:t>
      </w:r>
      <w:r w:rsidR="00240F7A">
        <w:rPr>
          <w:rFonts w:ascii="Arial" w:eastAsia="Arial" w:hAnsi="Arial" w:cs="Arial"/>
          <w:sz w:val="22"/>
          <w:szCs w:val="22"/>
        </w:rPr>
        <w:t xml:space="preserve">-  </w:t>
      </w:r>
      <w:r w:rsidR="00284F5F">
        <w:rPr>
          <w:rFonts w:ascii="Arial" w:eastAsia="Arial" w:hAnsi="Arial" w:cs="Arial"/>
          <w:sz w:val="22"/>
          <w:szCs w:val="22"/>
        </w:rPr>
        <w:t>6</w:t>
      </w:r>
      <w:r w:rsidR="00240F7A">
        <w:rPr>
          <w:rFonts w:ascii="Arial" w:eastAsia="Arial" w:hAnsi="Arial" w:cs="Arial"/>
          <w:sz w:val="22"/>
          <w:szCs w:val="22"/>
        </w:rPr>
        <w:t xml:space="preserve">0% </w:t>
      </w:r>
    </w:p>
    <w:p w14:paraId="7BEF672E" w14:textId="27DF541A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Indywidualnie każdy członek komisji przetargowej dokona oceny poszczególnych ofert </w:t>
      </w:r>
      <w:r w:rsidR="000C65D8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w Kryterium II – stosując poniższe zasady:</w:t>
      </w:r>
    </w:p>
    <w:p w14:paraId="2A565349" w14:textId="77777777" w:rsidR="000B0BA1" w:rsidRDefault="000B0BA1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32"/>
        <w:rPr>
          <w:rFonts w:ascii="Arial" w:eastAsia="Arial" w:hAnsi="Arial" w:cs="Arial"/>
          <w:color w:val="000000"/>
          <w:sz w:val="22"/>
          <w:szCs w:val="22"/>
        </w:rPr>
      </w:pPr>
    </w:p>
    <w:p w14:paraId="222CAFD5" w14:textId="77777777" w:rsidR="0072242F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right="11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Punkty w kryterium</w:t>
      </w:r>
      <w:r w:rsidR="00C45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53BE" w:rsidRPr="00C453BE">
        <w:rPr>
          <w:rFonts w:ascii="Arial" w:eastAsia="Arial" w:hAnsi="Arial" w:cs="Arial"/>
          <w:color w:val="000000"/>
          <w:sz w:val="22"/>
          <w:szCs w:val="22"/>
        </w:rPr>
        <w:t>doświadczenie trenera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zostaną przyznane przez każdego członka komisji przetargowej dokonującego oceny poszczególnych ofert podlegających ocenie, </w:t>
      </w:r>
    </w:p>
    <w:p w14:paraId="608FAAAE" w14:textId="27624D35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right="11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skali do </w:t>
      </w:r>
      <w:r w:rsidR="00EA1298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punktów. Ocena zostanie dokonana na podstawie </w:t>
      </w:r>
      <w:r w:rsidR="00C453BE" w:rsidRPr="00C453BE">
        <w:rPr>
          <w:rFonts w:ascii="Arial" w:eastAsia="Arial" w:hAnsi="Arial" w:cs="Arial"/>
          <w:color w:val="000000"/>
          <w:sz w:val="22"/>
          <w:szCs w:val="22"/>
        </w:rPr>
        <w:t xml:space="preserve">informacji zawartych </w:t>
      </w:r>
      <w:r w:rsidR="0072242F">
        <w:rPr>
          <w:rFonts w:ascii="Arial" w:eastAsia="Arial" w:hAnsi="Arial" w:cs="Arial"/>
          <w:color w:val="000000"/>
          <w:sz w:val="22"/>
          <w:szCs w:val="22"/>
        </w:rPr>
        <w:br/>
      </w:r>
      <w:r w:rsidR="00C453BE" w:rsidRPr="00C453BE">
        <w:rPr>
          <w:rFonts w:ascii="Arial" w:eastAsia="Arial" w:hAnsi="Arial" w:cs="Arial"/>
          <w:color w:val="000000"/>
          <w:sz w:val="22"/>
          <w:szCs w:val="22"/>
        </w:rPr>
        <w:t xml:space="preserve">w </w:t>
      </w:r>
      <w:r w:rsidR="00C453BE" w:rsidRPr="00C453BE">
        <w:rPr>
          <w:rFonts w:ascii="Arial" w:eastAsia="Arial" w:hAnsi="Arial" w:cs="Arial"/>
          <w:b/>
          <w:bCs/>
          <w:color w:val="000000"/>
          <w:sz w:val="22"/>
          <w:szCs w:val="22"/>
        </w:rPr>
        <w:t>Opisie doświadczenia osoby wyznaczonej do realizacji zamówienia tj. wykładowcy/trenera</w:t>
      </w:r>
      <w:r w:rsidR="00C453BE" w:rsidRPr="00C453BE">
        <w:rPr>
          <w:rFonts w:ascii="Arial" w:eastAsia="Arial" w:hAnsi="Arial" w:cs="Arial"/>
          <w:color w:val="000000"/>
          <w:sz w:val="22"/>
          <w:szCs w:val="22"/>
        </w:rPr>
        <w:t>, według poniższych zasad:</w:t>
      </w:r>
    </w:p>
    <w:p w14:paraId="771B06B0" w14:textId="62DC8A04" w:rsidR="00C453BE" w:rsidRDefault="00C453BE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right="111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Description w:val="Tabela zawiera Liczba przeprowadzonych szkoleń przez trenera/wykładowcę z zakresu skutecznego i umiejętnego moderowania dyskusji społecznej z wykorzystaniem mediacji i negocjacji, Liczba punktów"/>
      </w:tblPr>
      <w:tblGrid>
        <w:gridCol w:w="7148"/>
        <w:gridCol w:w="1554"/>
      </w:tblGrid>
      <w:tr w:rsidR="00C453BE" w:rsidRPr="00D721C7" w14:paraId="73F5AA4F" w14:textId="77777777" w:rsidTr="002A736F">
        <w:trPr>
          <w:tblHeader/>
        </w:trPr>
        <w:tc>
          <w:tcPr>
            <w:tcW w:w="7148" w:type="dxa"/>
          </w:tcPr>
          <w:p w14:paraId="4DF092EF" w14:textId="4F3BAC91" w:rsidR="00C453BE" w:rsidRPr="00D721C7" w:rsidRDefault="00C453BE" w:rsidP="0072242F">
            <w:pPr>
              <w:pStyle w:val="Nagwek2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bookmarkStart w:id="1" w:name="_GoBack" w:colFirst="0" w:colLast="1"/>
            <w:r w:rsidRPr="00D721C7">
              <w:rPr>
                <w:rFonts w:ascii="Arial" w:hAnsi="Arial" w:cs="Arial"/>
                <w:bCs/>
                <w:sz w:val="22"/>
                <w:szCs w:val="22"/>
              </w:rPr>
              <w:t xml:space="preserve">Liczba przeprowadzonych szkoleń przez trenera/wykładowcę </w:t>
            </w:r>
            <w:r w:rsidR="007B62FA">
              <w:rPr>
                <w:rFonts w:ascii="Arial" w:hAnsi="Arial" w:cs="Arial"/>
                <w:bCs/>
                <w:sz w:val="22"/>
                <w:szCs w:val="22"/>
              </w:rPr>
              <w:t xml:space="preserve">z </w:t>
            </w:r>
            <w:r w:rsidR="007B62FA" w:rsidRPr="00A72DE1">
              <w:rPr>
                <w:sz w:val="22"/>
                <w:szCs w:val="22"/>
              </w:rPr>
              <w:t xml:space="preserve">zakresu </w:t>
            </w:r>
            <w:r w:rsidR="007B62FA" w:rsidRPr="009256AB">
              <w:rPr>
                <w:sz w:val="22"/>
                <w:szCs w:val="22"/>
              </w:rPr>
              <w:t>skutecznego i umiejętnego moderowania dyskusji społecznej z wykorzystaniem mediacji i negocjacji</w:t>
            </w:r>
            <w:r w:rsidR="007B62FA" w:rsidRPr="00DE6EDF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hideMark/>
          </w:tcPr>
          <w:p w14:paraId="2141CA2B" w14:textId="77777777" w:rsidR="00C453BE" w:rsidRPr="00D721C7" w:rsidRDefault="00C453BE" w:rsidP="0072242F">
            <w:pPr>
              <w:pStyle w:val="Nagwek2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D721C7">
              <w:rPr>
                <w:rFonts w:ascii="Arial" w:hAnsi="Arial" w:cs="Arial"/>
                <w:bCs/>
                <w:sz w:val="22"/>
                <w:szCs w:val="22"/>
              </w:rPr>
              <w:t>Liczba punktów</w:t>
            </w:r>
          </w:p>
        </w:tc>
      </w:tr>
      <w:bookmarkEnd w:id="1"/>
      <w:tr w:rsidR="00C453BE" w:rsidRPr="00A72DE1" w14:paraId="7F3AA663" w14:textId="77777777" w:rsidTr="004E6F40">
        <w:tc>
          <w:tcPr>
            <w:tcW w:w="7148" w:type="dxa"/>
            <w:hideMark/>
          </w:tcPr>
          <w:p w14:paraId="32939EF9" w14:textId="2C73559C" w:rsidR="00C453BE" w:rsidRPr="00A72DE1" w:rsidRDefault="007B62FA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="00C453BE" w:rsidRPr="00A72DE1">
              <w:rPr>
                <w:sz w:val="22"/>
                <w:szCs w:val="22"/>
              </w:rPr>
              <w:t xml:space="preserve"> wykładów/warsztatów/szkoleń z</w:t>
            </w:r>
            <w:r w:rsidR="00C453BE">
              <w:rPr>
                <w:sz w:val="22"/>
                <w:szCs w:val="22"/>
              </w:rPr>
              <w:t xml:space="preserve"> w</w:t>
            </w:r>
            <w:r w:rsidR="00C453BE" w:rsidRPr="00A72DE1">
              <w:rPr>
                <w:color w:val="auto"/>
                <w:sz w:val="22"/>
                <w:szCs w:val="22"/>
              </w:rPr>
              <w:t xml:space="preserve"> okresie ostatnich </w:t>
            </w:r>
            <w:r>
              <w:rPr>
                <w:color w:val="auto"/>
                <w:sz w:val="22"/>
                <w:szCs w:val="22"/>
              </w:rPr>
              <w:t xml:space="preserve">24 </w:t>
            </w:r>
            <w:r w:rsidR="00C453BE" w:rsidRPr="00A72DE1">
              <w:rPr>
                <w:color w:val="auto"/>
                <w:sz w:val="22"/>
                <w:szCs w:val="22"/>
              </w:rPr>
              <w:t xml:space="preserve"> miesięcy przed upływem terminu składania ofert</w:t>
            </w:r>
          </w:p>
        </w:tc>
        <w:tc>
          <w:tcPr>
            <w:tcW w:w="1554" w:type="dxa"/>
            <w:hideMark/>
          </w:tcPr>
          <w:p w14:paraId="64467D1D" w14:textId="77777777" w:rsidR="00C453BE" w:rsidRPr="00A72DE1" w:rsidRDefault="00C453BE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>0 pkt</w:t>
            </w:r>
          </w:p>
        </w:tc>
      </w:tr>
      <w:tr w:rsidR="00C453BE" w:rsidRPr="00A72DE1" w14:paraId="10AA3228" w14:textId="77777777" w:rsidTr="004E6F40">
        <w:trPr>
          <w:trHeight w:val="434"/>
        </w:trPr>
        <w:tc>
          <w:tcPr>
            <w:tcW w:w="7148" w:type="dxa"/>
            <w:hideMark/>
          </w:tcPr>
          <w:p w14:paraId="080E108A" w14:textId="1A10A641" w:rsidR="00C453BE" w:rsidRPr="00A72DE1" w:rsidRDefault="00C453BE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 xml:space="preserve">od </w:t>
            </w:r>
            <w:r w:rsidR="00520150">
              <w:rPr>
                <w:color w:val="auto"/>
                <w:sz w:val="22"/>
                <w:szCs w:val="22"/>
              </w:rPr>
              <w:t>6</w:t>
            </w:r>
            <w:r w:rsidRPr="00A72DE1">
              <w:rPr>
                <w:color w:val="auto"/>
                <w:sz w:val="22"/>
                <w:szCs w:val="22"/>
              </w:rPr>
              <w:t xml:space="preserve"> do </w:t>
            </w:r>
            <w:r w:rsidR="00520150">
              <w:rPr>
                <w:color w:val="auto"/>
                <w:sz w:val="22"/>
                <w:szCs w:val="22"/>
              </w:rPr>
              <w:t>10</w:t>
            </w:r>
            <w:r w:rsidRPr="00A72DE1">
              <w:rPr>
                <w:color w:val="auto"/>
                <w:sz w:val="22"/>
                <w:szCs w:val="22"/>
              </w:rPr>
              <w:t xml:space="preserve"> wykładów/warsztatów/szkoleń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72DE1">
              <w:rPr>
                <w:color w:val="auto"/>
                <w:sz w:val="22"/>
                <w:szCs w:val="22"/>
              </w:rPr>
              <w:t xml:space="preserve">w okresie ostatnich </w:t>
            </w:r>
            <w:r w:rsidR="007B62FA">
              <w:rPr>
                <w:color w:val="auto"/>
                <w:sz w:val="22"/>
                <w:szCs w:val="22"/>
              </w:rPr>
              <w:t>24</w:t>
            </w:r>
            <w:r w:rsidRPr="00A72DE1">
              <w:rPr>
                <w:color w:val="auto"/>
                <w:sz w:val="22"/>
                <w:szCs w:val="22"/>
              </w:rPr>
              <w:t xml:space="preserve"> miesięcy przed upływem terminu składania ofert</w:t>
            </w:r>
          </w:p>
        </w:tc>
        <w:tc>
          <w:tcPr>
            <w:tcW w:w="1554" w:type="dxa"/>
            <w:hideMark/>
          </w:tcPr>
          <w:p w14:paraId="1E9D3941" w14:textId="6697393E" w:rsidR="00C453BE" w:rsidRPr="00A72DE1" w:rsidRDefault="00C453BE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520150">
              <w:rPr>
                <w:color w:val="auto"/>
                <w:sz w:val="22"/>
                <w:szCs w:val="22"/>
              </w:rPr>
              <w:t>5</w:t>
            </w:r>
            <w:r w:rsidRPr="00A72DE1">
              <w:rPr>
                <w:color w:val="auto"/>
                <w:sz w:val="22"/>
                <w:szCs w:val="22"/>
              </w:rPr>
              <w:t xml:space="preserve"> pkt</w:t>
            </w:r>
          </w:p>
        </w:tc>
      </w:tr>
      <w:tr w:rsidR="00C453BE" w:rsidRPr="00A72DE1" w14:paraId="233562D9" w14:textId="77777777" w:rsidTr="004E6F40">
        <w:tc>
          <w:tcPr>
            <w:tcW w:w="7148" w:type="dxa"/>
            <w:hideMark/>
          </w:tcPr>
          <w:p w14:paraId="6C52DD34" w14:textId="0EBA4642" w:rsidR="00C453BE" w:rsidRPr="00A72DE1" w:rsidRDefault="00C453BE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 xml:space="preserve">od </w:t>
            </w:r>
            <w:r w:rsidR="007B62FA">
              <w:rPr>
                <w:color w:val="auto"/>
                <w:sz w:val="22"/>
                <w:szCs w:val="22"/>
              </w:rPr>
              <w:t>1</w:t>
            </w:r>
            <w:r w:rsidR="00520150">
              <w:rPr>
                <w:color w:val="auto"/>
                <w:sz w:val="22"/>
                <w:szCs w:val="22"/>
              </w:rPr>
              <w:t>1</w:t>
            </w:r>
            <w:r w:rsidRPr="00A72DE1">
              <w:rPr>
                <w:color w:val="auto"/>
                <w:sz w:val="22"/>
                <w:szCs w:val="22"/>
              </w:rPr>
              <w:t xml:space="preserve"> do 1</w:t>
            </w:r>
            <w:r w:rsidR="00520150">
              <w:rPr>
                <w:color w:val="auto"/>
                <w:sz w:val="22"/>
                <w:szCs w:val="22"/>
              </w:rPr>
              <w:t>5</w:t>
            </w:r>
            <w:r w:rsidRPr="00A72DE1">
              <w:rPr>
                <w:color w:val="auto"/>
                <w:sz w:val="22"/>
                <w:szCs w:val="22"/>
              </w:rPr>
              <w:t xml:space="preserve"> wykładów/warsztatów/szkoleń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72DE1">
              <w:rPr>
                <w:color w:val="auto"/>
                <w:sz w:val="22"/>
                <w:szCs w:val="22"/>
              </w:rPr>
              <w:t xml:space="preserve">w okresie ostatnich </w:t>
            </w:r>
            <w:r w:rsidR="007B62FA">
              <w:rPr>
                <w:color w:val="auto"/>
                <w:sz w:val="22"/>
                <w:szCs w:val="22"/>
              </w:rPr>
              <w:t>24</w:t>
            </w:r>
            <w:r w:rsidRPr="00A72DE1">
              <w:rPr>
                <w:color w:val="auto"/>
                <w:sz w:val="22"/>
                <w:szCs w:val="22"/>
              </w:rPr>
              <w:t xml:space="preserve"> miesięcy przed upływem terminu składania ofert</w:t>
            </w:r>
          </w:p>
        </w:tc>
        <w:tc>
          <w:tcPr>
            <w:tcW w:w="1554" w:type="dxa"/>
            <w:hideMark/>
          </w:tcPr>
          <w:p w14:paraId="41FD0854" w14:textId="164A4A5E" w:rsidR="00C453BE" w:rsidRPr="00A72DE1" w:rsidRDefault="00520150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C453BE">
              <w:rPr>
                <w:color w:val="auto"/>
                <w:sz w:val="22"/>
                <w:szCs w:val="22"/>
              </w:rPr>
              <w:t>0</w:t>
            </w:r>
            <w:r w:rsidR="00C453BE" w:rsidRPr="00A72DE1">
              <w:rPr>
                <w:color w:val="auto"/>
                <w:sz w:val="22"/>
                <w:szCs w:val="22"/>
              </w:rPr>
              <w:t xml:space="preserve"> pkt</w:t>
            </w:r>
          </w:p>
        </w:tc>
      </w:tr>
      <w:tr w:rsidR="00C453BE" w:rsidRPr="00A72DE1" w14:paraId="17FBE9C4" w14:textId="77777777" w:rsidTr="004E6F40">
        <w:tc>
          <w:tcPr>
            <w:tcW w:w="7148" w:type="dxa"/>
            <w:hideMark/>
          </w:tcPr>
          <w:p w14:paraId="521DDAA0" w14:textId="433AAEB8" w:rsidR="00C453BE" w:rsidRPr="00A72DE1" w:rsidRDefault="00C453BE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>od 1</w:t>
            </w:r>
            <w:r w:rsidR="00520150">
              <w:rPr>
                <w:color w:val="auto"/>
                <w:sz w:val="22"/>
                <w:szCs w:val="22"/>
              </w:rPr>
              <w:t>6</w:t>
            </w:r>
            <w:r w:rsidRPr="00A72DE1">
              <w:rPr>
                <w:color w:val="auto"/>
                <w:sz w:val="22"/>
                <w:szCs w:val="22"/>
              </w:rPr>
              <w:t xml:space="preserve"> do </w:t>
            </w:r>
            <w:r w:rsidR="00520150">
              <w:rPr>
                <w:color w:val="auto"/>
                <w:sz w:val="22"/>
                <w:szCs w:val="22"/>
              </w:rPr>
              <w:t>20</w:t>
            </w:r>
            <w:r w:rsidRPr="00A72DE1">
              <w:rPr>
                <w:color w:val="auto"/>
                <w:sz w:val="22"/>
                <w:szCs w:val="22"/>
              </w:rPr>
              <w:t xml:space="preserve"> wykładów/warsztatów/szkoleń w okresie ostatnich </w:t>
            </w:r>
            <w:r w:rsidR="007B62FA">
              <w:rPr>
                <w:color w:val="auto"/>
                <w:sz w:val="22"/>
                <w:szCs w:val="22"/>
              </w:rPr>
              <w:t>24</w:t>
            </w:r>
            <w:r w:rsidRPr="00A72DE1">
              <w:rPr>
                <w:color w:val="auto"/>
                <w:sz w:val="22"/>
                <w:szCs w:val="22"/>
              </w:rPr>
              <w:t xml:space="preserve"> miesięcy przed upływem terminu składania ofert</w:t>
            </w:r>
          </w:p>
        </w:tc>
        <w:tc>
          <w:tcPr>
            <w:tcW w:w="1554" w:type="dxa"/>
            <w:hideMark/>
          </w:tcPr>
          <w:p w14:paraId="5E590404" w14:textId="5EF6466D" w:rsidR="00C453BE" w:rsidRPr="00A72DE1" w:rsidRDefault="00520150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</w:t>
            </w:r>
            <w:r w:rsidR="00C453BE" w:rsidRPr="00A72DE1">
              <w:rPr>
                <w:color w:val="auto"/>
                <w:sz w:val="22"/>
                <w:szCs w:val="22"/>
              </w:rPr>
              <w:t xml:space="preserve"> pkt</w:t>
            </w:r>
          </w:p>
        </w:tc>
      </w:tr>
      <w:tr w:rsidR="00C453BE" w14:paraId="2E72AEC2" w14:textId="77777777" w:rsidTr="0072242F">
        <w:trPr>
          <w:trHeight w:val="399"/>
        </w:trPr>
        <w:tc>
          <w:tcPr>
            <w:tcW w:w="7148" w:type="dxa"/>
            <w:hideMark/>
          </w:tcPr>
          <w:p w14:paraId="3643D5A7" w14:textId="67CE3514" w:rsidR="00C453BE" w:rsidRPr="00A72DE1" w:rsidRDefault="00C453BE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>od 2</w:t>
            </w:r>
            <w:r w:rsidR="00520150">
              <w:rPr>
                <w:color w:val="auto"/>
                <w:sz w:val="22"/>
                <w:szCs w:val="22"/>
              </w:rPr>
              <w:t>1</w:t>
            </w:r>
            <w:r w:rsidRPr="00A72DE1">
              <w:rPr>
                <w:color w:val="auto"/>
                <w:sz w:val="22"/>
                <w:szCs w:val="22"/>
              </w:rPr>
              <w:t xml:space="preserve"> wykładów/warsztatów/szkoleń w okresie ostatnich </w:t>
            </w:r>
            <w:r w:rsidR="007B62FA">
              <w:rPr>
                <w:color w:val="auto"/>
                <w:sz w:val="22"/>
                <w:szCs w:val="22"/>
              </w:rPr>
              <w:t>24</w:t>
            </w:r>
            <w:r w:rsidRPr="00A72DE1">
              <w:rPr>
                <w:color w:val="auto"/>
                <w:sz w:val="22"/>
                <w:szCs w:val="22"/>
              </w:rPr>
              <w:t xml:space="preserve"> miesięcy przed upływem terminu składania ofert</w:t>
            </w:r>
          </w:p>
        </w:tc>
        <w:tc>
          <w:tcPr>
            <w:tcW w:w="1554" w:type="dxa"/>
            <w:hideMark/>
          </w:tcPr>
          <w:p w14:paraId="63682C27" w14:textId="66633059" w:rsidR="00C453BE" w:rsidRDefault="00520150" w:rsidP="0072242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C453BE" w:rsidRPr="00A72DE1">
              <w:rPr>
                <w:color w:val="auto"/>
                <w:sz w:val="22"/>
                <w:szCs w:val="22"/>
              </w:rPr>
              <w:t>0 pkt</w:t>
            </w:r>
          </w:p>
        </w:tc>
      </w:tr>
    </w:tbl>
    <w:p w14:paraId="41A7B3DD" w14:textId="59ABFB27" w:rsidR="00C453BE" w:rsidRDefault="00C453BE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right="111"/>
        <w:rPr>
          <w:rFonts w:ascii="Arial" w:eastAsia="Arial" w:hAnsi="Arial" w:cs="Arial"/>
          <w:color w:val="000000"/>
          <w:sz w:val="22"/>
          <w:szCs w:val="22"/>
        </w:rPr>
      </w:pPr>
    </w:p>
    <w:p w14:paraId="50E2E903" w14:textId="35BA6233" w:rsidR="00C453BE" w:rsidRDefault="00C453BE" w:rsidP="0072242F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przypadku wykazania 2</w:t>
      </w:r>
      <w:r w:rsidR="00986262">
        <w:rPr>
          <w:sz w:val="22"/>
          <w:szCs w:val="22"/>
        </w:rPr>
        <w:t>1</w:t>
      </w:r>
      <w:r>
        <w:rPr>
          <w:sz w:val="22"/>
          <w:szCs w:val="22"/>
        </w:rPr>
        <w:t xml:space="preserve"> i więcej szkoleń oferta Wykonawcy otrzyma maksymalnie </w:t>
      </w:r>
      <w:r w:rsidR="0055454C">
        <w:rPr>
          <w:sz w:val="22"/>
          <w:szCs w:val="22"/>
        </w:rPr>
        <w:t>6</w:t>
      </w:r>
      <w:r>
        <w:rPr>
          <w:sz w:val="22"/>
          <w:szCs w:val="22"/>
        </w:rPr>
        <w:t>0 pkt.</w:t>
      </w:r>
    </w:p>
    <w:p w14:paraId="510B10A2" w14:textId="78ECFDBB" w:rsidR="00C453BE" w:rsidRPr="00EF3040" w:rsidRDefault="00C453BE" w:rsidP="0072242F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A195A">
        <w:rPr>
          <w:sz w:val="22"/>
          <w:szCs w:val="22"/>
        </w:rPr>
        <w:t>Zamawiający dokona wyliczenia punktów dla danej oferty, za każde kryterium,</w:t>
      </w:r>
      <w:r w:rsidR="008125DB">
        <w:rPr>
          <w:sz w:val="22"/>
          <w:szCs w:val="22"/>
        </w:rPr>
        <w:t xml:space="preserve"> </w:t>
      </w:r>
      <w:r w:rsidRPr="006A195A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6A195A">
        <w:rPr>
          <w:sz w:val="22"/>
          <w:szCs w:val="22"/>
        </w:rPr>
        <w:t>dokładnością do dwóch miejsc po przecinku</w:t>
      </w:r>
      <w:r w:rsidR="00EF3040">
        <w:rPr>
          <w:sz w:val="22"/>
          <w:szCs w:val="22"/>
        </w:rPr>
        <w:t>.</w:t>
      </w:r>
      <w:r w:rsidRPr="006A195A">
        <w:rPr>
          <w:sz w:val="22"/>
          <w:szCs w:val="22"/>
        </w:rPr>
        <w:t xml:space="preserve"> </w:t>
      </w:r>
    </w:p>
    <w:p w14:paraId="3E509354" w14:textId="77777777" w:rsidR="00C916A1" w:rsidRPr="00C7012F" w:rsidRDefault="00C916A1" w:rsidP="0072242F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C7012F">
        <w:rPr>
          <w:sz w:val="22"/>
          <w:szCs w:val="22"/>
        </w:rPr>
        <w:t xml:space="preserve">Jeżeli szkolenie prowadzone było dla kilku jednostek/podmiotów jednocześnie (lub/i w podziale na grupy) powyższą sytuację należy interpretować jako jedno szkolenie. </w:t>
      </w:r>
    </w:p>
    <w:p w14:paraId="157BDE61" w14:textId="77777777" w:rsidR="00C916A1" w:rsidRPr="00C7012F" w:rsidRDefault="00C916A1" w:rsidP="0072242F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C7012F">
        <w:rPr>
          <w:sz w:val="22"/>
          <w:szCs w:val="22"/>
        </w:rPr>
        <w:t xml:space="preserve">W przypadku wskazania więcej niż jednego prelegenta Zamawiający oceni doświadczenie tego, który przeprowadził więcej szkoleń. </w:t>
      </w:r>
    </w:p>
    <w:p w14:paraId="7795832F" w14:textId="77777777" w:rsidR="00C453BE" w:rsidRDefault="00C453BE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right="111"/>
        <w:rPr>
          <w:rFonts w:ascii="Arial" w:eastAsia="Arial" w:hAnsi="Arial" w:cs="Arial"/>
          <w:color w:val="000000"/>
          <w:sz w:val="22"/>
          <w:szCs w:val="22"/>
        </w:rPr>
      </w:pPr>
    </w:p>
    <w:p w14:paraId="354DE960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Komisja wspólnie dokona oceny poszczególnych ofert w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Kryterium II </w:t>
      </w:r>
      <w:r>
        <w:rPr>
          <w:rFonts w:ascii="Arial" w:eastAsia="Arial" w:hAnsi="Arial" w:cs="Arial"/>
          <w:color w:val="000000"/>
          <w:sz w:val="22"/>
          <w:szCs w:val="22"/>
        </w:rPr>
        <w:t>– stosując poniższe zasady:</w:t>
      </w:r>
    </w:p>
    <w:p w14:paraId="08FEDEDF" w14:textId="2517A502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 indywidualnej ocenie ofert, poszczególne oferty otrzymują ilość punktów wyliczoną według poniższej formuły:</w:t>
      </w:r>
    </w:p>
    <w:p w14:paraId="34B8C011" w14:textId="77777777" w:rsidR="000B0BA1" w:rsidRDefault="00240F7A" w:rsidP="0072242F">
      <w:pPr>
        <w:pStyle w:val="Nagwek1"/>
        <w:spacing w:before="191" w:line="276" w:lineRule="auto"/>
        <w:rPr>
          <w:rFonts w:ascii="Arial" w:eastAsia="Arial" w:hAnsi="Arial" w:cs="Arial"/>
          <w:b w:val="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Yn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= (Ck1 + Ck2 +</w:t>
      </w:r>
      <w:proofErr w:type="spellStart"/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z w:val="36"/>
          <w:szCs w:val="36"/>
          <w:vertAlign w:val="superscript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/ </w:t>
      </w:r>
      <w:proofErr w:type="spellStart"/>
      <w:r>
        <w:rPr>
          <w:rFonts w:ascii="Arial" w:eastAsia="Arial" w:hAnsi="Arial" w:cs="Arial"/>
          <w:sz w:val="22"/>
          <w:szCs w:val="22"/>
        </w:rPr>
        <w:t>Lck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 w:val="0"/>
          <w:sz w:val="22"/>
          <w:szCs w:val="22"/>
        </w:rPr>
        <w:t>gdzie:</w:t>
      </w:r>
    </w:p>
    <w:p w14:paraId="2EAD28B7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Yn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 oznacza ilość punktów przyznanych ocenianej ofercie;</w:t>
      </w:r>
    </w:p>
    <w:p w14:paraId="43FFB478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1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Ck1  </w:t>
      </w:r>
      <w:r>
        <w:rPr>
          <w:rFonts w:ascii="Arial" w:eastAsia="Arial" w:hAnsi="Arial" w:cs="Arial"/>
          <w:color w:val="000000"/>
          <w:sz w:val="22"/>
          <w:szCs w:val="22"/>
        </w:rPr>
        <w:t>–  oznacza  ilość  punktów  przyznanych  ocenianej  ofercie  przez  pierwszego  członka komisji przetargowej w indywidualnej ocenie oferty w kryterium II;</w:t>
      </w:r>
    </w:p>
    <w:p w14:paraId="43BB3E14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Ck2 </w:t>
      </w:r>
      <w:r>
        <w:rPr>
          <w:rFonts w:ascii="Arial" w:eastAsia="Arial" w:hAnsi="Arial" w:cs="Arial"/>
          <w:color w:val="000000"/>
          <w:sz w:val="22"/>
          <w:szCs w:val="22"/>
        </w:rPr>
        <w:t>– oznacza ilość punktów przyznanych ocenianej ofercie przez drugiego członka komisji przetargowej w indywidualnej ocenie oferty w kryterium II;</w:t>
      </w:r>
    </w:p>
    <w:p w14:paraId="014960FB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Ck</w:t>
      </w:r>
      <w:r>
        <w:rPr>
          <w:rFonts w:ascii="Arial" w:eastAsia="Arial" w:hAnsi="Arial" w:cs="Arial"/>
          <w:b/>
          <w:color w:val="000000"/>
          <w:sz w:val="36"/>
          <w:szCs w:val="36"/>
          <w:vertAlign w:val="superscript"/>
        </w:rPr>
        <w:t>n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  <w:vertAlign w:val="superscript"/>
        </w:rPr>
        <w:t xml:space="preserve">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–  </w:t>
      </w:r>
      <w:r>
        <w:rPr>
          <w:rFonts w:ascii="Arial" w:eastAsia="Arial" w:hAnsi="Arial" w:cs="Arial"/>
          <w:color w:val="000000"/>
          <w:sz w:val="22"/>
          <w:szCs w:val="22"/>
        </w:rPr>
        <w:t>oznacza  ilość  punktów  przyznanych  ocenianej  ofercie  przez  kolejnego  członka komisji przetargowej w indywidualnej ocenie oferty w kryterium II;</w:t>
      </w:r>
    </w:p>
    <w:p w14:paraId="771A3D3F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Lck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 oznacza liczbę członków komisji przetargowej biorących udział w ocenie ofert (minimum dwóch członków).</w:t>
      </w:r>
    </w:p>
    <w:p w14:paraId="6E882E1B" w14:textId="3DE0CBB8" w:rsidR="00C453BE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► Oferta w komisyjnej ocenie oferty w kryterium II może uzyskać maksymalnie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</w:t>
      </w:r>
      <w:r w:rsidR="0055454C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0,00 punktów.</w:t>
      </w:r>
    </w:p>
    <w:p w14:paraId="139FB63D" w14:textId="77777777" w:rsidR="000B0BA1" w:rsidRDefault="00240F7A" w:rsidP="007224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before="197" w:line="276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Łączna ocena ofert:</w:t>
      </w:r>
    </w:p>
    <w:p w14:paraId="00A79863" w14:textId="77777777" w:rsidR="00C916A1" w:rsidRPr="00C916A1" w:rsidRDefault="00240F7A" w:rsidP="0072242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left="284" w:right="108" w:hanging="284"/>
        <w:rPr>
          <w:color w:val="000000"/>
        </w:rPr>
      </w:pPr>
      <w:r w:rsidRPr="0013520B">
        <w:rPr>
          <w:rFonts w:ascii="Arial" w:eastAsia="Arial" w:hAnsi="Arial" w:cs="Arial"/>
          <w:color w:val="000000"/>
          <w:sz w:val="22"/>
          <w:szCs w:val="22"/>
        </w:rPr>
        <w:t xml:space="preserve">Punkty uzyskane przez ofertę w komisyjnej ocenie oferty w kryterium I zostaną dodane do punktów uzyskanych przez nią w komisyjnej ocenie oferty w kryterium II i na tej podstawie zostanie obliczona </w:t>
      </w:r>
      <w:r w:rsidRPr="0013520B">
        <w:rPr>
          <w:rFonts w:ascii="Arial" w:eastAsia="Arial" w:hAnsi="Arial" w:cs="Arial"/>
          <w:b/>
          <w:color w:val="000000"/>
          <w:sz w:val="22"/>
          <w:szCs w:val="22"/>
        </w:rPr>
        <w:t>łączna ocena oferty</w:t>
      </w:r>
      <w:r w:rsidRPr="0013520B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11EF269" w14:textId="4CD539BD" w:rsidR="000B0BA1" w:rsidRPr="0013520B" w:rsidRDefault="00240F7A" w:rsidP="0072242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ind w:left="284" w:right="108" w:hanging="284"/>
        <w:rPr>
          <w:color w:val="000000"/>
        </w:rPr>
      </w:pPr>
      <w:r w:rsidRPr="0013520B">
        <w:rPr>
          <w:rFonts w:ascii="Arial" w:eastAsia="Arial" w:hAnsi="Arial" w:cs="Arial"/>
          <w:color w:val="000000"/>
          <w:sz w:val="22"/>
          <w:szCs w:val="22"/>
        </w:rPr>
        <w:t xml:space="preserve">Oferta w łącznej ocenie oferty może uzyskać maksymalnie </w:t>
      </w:r>
      <w:r w:rsidR="0055454C">
        <w:rPr>
          <w:rFonts w:ascii="Arial" w:eastAsia="Arial" w:hAnsi="Arial" w:cs="Arial"/>
          <w:color w:val="000000"/>
          <w:sz w:val="22"/>
          <w:szCs w:val="22"/>
        </w:rPr>
        <w:t>10</w:t>
      </w:r>
      <w:r w:rsidRPr="0013520B">
        <w:rPr>
          <w:rFonts w:ascii="Arial" w:eastAsia="Arial" w:hAnsi="Arial" w:cs="Arial"/>
          <w:color w:val="000000"/>
          <w:sz w:val="22"/>
          <w:szCs w:val="22"/>
        </w:rPr>
        <w:t>0,00 pkt.</w:t>
      </w:r>
    </w:p>
    <w:p w14:paraId="4B46A573" w14:textId="77777777" w:rsidR="000B0BA1" w:rsidRPr="0013520B" w:rsidRDefault="00240F7A" w:rsidP="0072242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116" w:hanging="284"/>
        <w:rPr>
          <w:color w:val="000000"/>
        </w:rPr>
      </w:pPr>
      <w:r w:rsidRPr="0013520B">
        <w:rPr>
          <w:rFonts w:ascii="Arial" w:eastAsia="Arial" w:hAnsi="Arial" w:cs="Arial"/>
          <w:color w:val="000000"/>
          <w:sz w:val="22"/>
          <w:szCs w:val="22"/>
        </w:rPr>
        <w:t xml:space="preserve">Zamawiający udzieli zamówienia Wykonawcy, którego oferta uzyska największą ilość punktów w </w:t>
      </w:r>
      <w:r w:rsidRPr="0013520B">
        <w:rPr>
          <w:rFonts w:ascii="Arial" w:eastAsia="Arial" w:hAnsi="Arial" w:cs="Arial"/>
          <w:b/>
          <w:color w:val="000000"/>
          <w:sz w:val="22"/>
          <w:szCs w:val="22"/>
        </w:rPr>
        <w:t>łącznej ocenie ofert</w:t>
      </w:r>
      <w:r w:rsidRPr="0013520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7CDD9AD" w14:textId="1260BBA4" w:rsidR="000B0BA1" w:rsidRPr="00CA24F4" w:rsidRDefault="000B0BA1" w:rsidP="003A70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line="276" w:lineRule="auto"/>
        <w:ind w:right="109"/>
        <w:jc w:val="both"/>
        <w:rPr>
          <w:color w:val="000000"/>
        </w:rPr>
      </w:pPr>
    </w:p>
    <w:sectPr w:rsidR="000B0BA1" w:rsidRPr="00CA24F4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B06FD" w14:textId="77777777" w:rsidR="003955DB" w:rsidRDefault="003955DB">
      <w:r>
        <w:separator/>
      </w:r>
    </w:p>
  </w:endnote>
  <w:endnote w:type="continuationSeparator" w:id="0">
    <w:p w14:paraId="28A131D1" w14:textId="77777777" w:rsidR="003955DB" w:rsidRDefault="0039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0113" w14:textId="77777777" w:rsidR="000B0BA1" w:rsidRDefault="00240F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736F">
      <w:rPr>
        <w:noProof/>
        <w:color w:val="000000"/>
      </w:rPr>
      <w:t>3</w:t>
    </w:r>
    <w:r>
      <w:rPr>
        <w:color w:val="000000"/>
      </w:rPr>
      <w:fldChar w:fldCharType="end"/>
    </w:r>
  </w:p>
  <w:p w14:paraId="5BC33FFE" w14:textId="77777777" w:rsidR="000B0BA1" w:rsidRDefault="000B0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EE7F" w14:textId="77777777" w:rsidR="003955DB" w:rsidRDefault="003955DB">
      <w:r>
        <w:separator/>
      </w:r>
    </w:p>
  </w:footnote>
  <w:footnote w:type="continuationSeparator" w:id="0">
    <w:p w14:paraId="6CD2343F" w14:textId="77777777" w:rsidR="003955DB" w:rsidRDefault="0039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7422" w14:textId="77777777" w:rsidR="000B0BA1" w:rsidRDefault="00240F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212326EF" wp14:editId="7AD2B47B">
          <wp:extent cx="5761355" cy="825500"/>
          <wp:effectExtent l="0" t="0" r="0" b="0"/>
          <wp:docPr id="2" name="image1.png" descr="Pasek logotypów zawierających kolejno: logo Funduszy Europejskich z odniesieniem słownym do programu Wiedza, Edukacja, Rozwój, barwy Rzeczpospolitej Polskiej, logo Podkarpackiej przestrzeni otwartej, logo Unii Europejskiej z odniesieniem słownym do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5\Desktop\Bez nazwy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4" r="2879"/>
                  <a:stretch>
                    <a:fillRect/>
                  </a:stretch>
                </pic:blipFill>
                <pic:spPr>
                  <a:xfrm>
                    <a:off x="0" y="0"/>
                    <a:ext cx="576135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AC2"/>
    <w:multiLevelType w:val="hybridMultilevel"/>
    <w:tmpl w:val="1AE8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D21"/>
    <w:multiLevelType w:val="multilevel"/>
    <w:tmpl w:val="F88E0F02"/>
    <w:lvl w:ilvl="0">
      <w:start w:val="1"/>
      <w:numFmt w:val="lowerLetter"/>
      <w:lvlText w:val="%1)"/>
      <w:lvlJc w:val="left"/>
      <w:pPr>
        <w:ind w:left="0" w:hanging="406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982" w:hanging="406"/>
      </w:pPr>
    </w:lvl>
    <w:lvl w:ilvl="2">
      <w:start w:val="1"/>
      <w:numFmt w:val="bullet"/>
      <w:lvlText w:val="•"/>
      <w:lvlJc w:val="left"/>
      <w:pPr>
        <w:ind w:left="1957" w:hanging="406"/>
      </w:pPr>
    </w:lvl>
    <w:lvl w:ilvl="3">
      <w:start w:val="1"/>
      <w:numFmt w:val="bullet"/>
      <w:lvlText w:val="•"/>
      <w:lvlJc w:val="left"/>
      <w:pPr>
        <w:ind w:left="2931" w:hanging="405"/>
      </w:pPr>
    </w:lvl>
    <w:lvl w:ilvl="4">
      <w:start w:val="1"/>
      <w:numFmt w:val="bullet"/>
      <w:lvlText w:val="•"/>
      <w:lvlJc w:val="left"/>
      <w:pPr>
        <w:ind w:left="3906" w:hanging="406"/>
      </w:pPr>
    </w:lvl>
    <w:lvl w:ilvl="5">
      <w:start w:val="1"/>
      <w:numFmt w:val="bullet"/>
      <w:lvlText w:val="•"/>
      <w:lvlJc w:val="left"/>
      <w:pPr>
        <w:ind w:left="4881" w:hanging="406"/>
      </w:pPr>
    </w:lvl>
    <w:lvl w:ilvl="6">
      <w:start w:val="1"/>
      <w:numFmt w:val="bullet"/>
      <w:lvlText w:val="•"/>
      <w:lvlJc w:val="left"/>
      <w:pPr>
        <w:ind w:left="5855" w:hanging="406"/>
      </w:pPr>
    </w:lvl>
    <w:lvl w:ilvl="7">
      <w:start w:val="1"/>
      <w:numFmt w:val="bullet"/>
      <w:lvlText w:val="•"/>
      <w:lvlJc w:val="left"/>
      <w:pPr>
        <w:ind w:left="6830" w:hanging="406"/>
      </w:pPr>
    </w:lvl>
    <w:lvl w:ilvl="8">
      <w:start w:val="1"/>
      <w:numFmt w:val="bullet"/>
      <w:lvlText w:val="•"/>
      <w:lvlJc w:val="left"/>
      <w:pPr>
        <w:ind w:left="7805" w:hanging="406"/>
      </w:pPr>
    </w:lvl>
  </w:abstractNum>
  <w:abstractNum w:abstractNumId="2" w15:restartNumberingAfterBreak="0">
    <w:nsid w:val="0DC86FFC"/>
    <w:multiLevelType w:val="hybridMultilevel"/>
    <w:tmpl w:val="E650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440B"/>
    <w:multiLevelType w:val="multilevel"/>
    <w:tmpl w:val="17020002"/>
    <w:lvl w:ilvl="0">
      <w:start w:val="1"/>
      <w:numFmt w:val="decimal"/>
      <w:lvlText w:val="%1."/>
      <w:lvlJc w:val="left"/>
      <w:pPr>
        <w:ind w:left="425" w:hanging="284"/>
      </w:pPr>
      <w:rPr>
        <w:rFonts w:ascii="Arial" w:eastAsia="Arial" w:hAnsi="Arial" w:cs="Arial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50" w:hanging="709"/>
      </w:pPr>
    </w:lvl>
    <w:lvl w:ilvl="4">
      <w:start w:val="1"/>
      <w:numFmt w:val="bullet"/>
      <w:lvlText w:val="•"/>
      <w:lvlJc w:val="left"/>
      <w:pPr>
        <w:ind w:left="3081" w:hanging="709"/>
      </w:pPr>
    </w:lvl>
    <w:lvl w:ilvl="5">
      <w:start w:val="1"/>
      <w:numFmt w:val="bullet"/>
      <w:lvlText w:val="•"/>
      <w:lvlJc w:val="left"/>
      <w:pPr>
        <w:ind w:left="4212" w:hanging="709"/>
      </w:pPr>
    </w:lvl>
    <w:lvl w:ilvl="6">
      <w:start w:val="1"/>
      <w:numFmt w:val="bullet"/>
      <w:lvlText w:val="•"/>
      <w:lvlJc w:val="left"/>
      <w:pPr>
        <w:ind w:left="5343" w:hanging="709"/>
      </w:pPr>
    </w:lvl>
    <w:lvl w:ilvl="7">
      <w:start w:val="1"/>
      <w:numFmt w:val="bullet"/>
      <w:lvlText w:val="•"/>
      <w:lvlJc w:val="left"/>
      <w:pPr>
        <w:ind w:left="6474" w:hanging="709"/>
      </w:pPr>
    </w:lvl>
    <w:lvl w:ilvl="8">
      <w:start w:val="1"/>
      <w:numFmt w:val="bullet"/>
      <w:lvlText w:val="•"/>
      <w:lvlJc w:val="left"/>
      <w:pPr>
        <w:ind w:left="7604" w:hanging="709"/>
      </w:pPr>
    </w:lvl>
  </w:abstractNum>
  <w:abstractNum w:abstractNumId="4" w15:restartNumberingAfterBreak="0">
    <w:nsid w:val="2707663C"/>
    <w:multiLevelType w:val="hybridMultilevel"/>
    <w:tmpl w:val="2CD6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84475"/>
    <w:multiLevelType w:val="hybridMultilevel"/>
    <w:tmpl w:val="FAD8E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34C3"/>
    <w:multiLevelType w:val="hybridMultilevel"/>
    <w:tmpl w:val="88BAC4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DD4267"/>
    <w:multiLevelType w:val="hybridMultilevel"/>
    <w:tmpl w:val="5E56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A5382"/>
    <w:multiLevelType w:val="hybridMultilevel"/>
    <w:tmpl w:val="EA34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1"/>
    <w:rsid w:val="000B0BA1"/>
    <w:rsid w:val="000C65D8"/>
    <w:rsid w:val="0013520B"/>
    <w:rsid w:val="001E30EA"/>
    <w:rsid w:val="00240F7A"/>
    <w:rsid w:val="00284F5F"/>
    <w:rsid w:val="002A523F"/>
    <w:rsid w:val="002A736F"/>
    <w:rsid w:val="002D0C30"/>
    <w:rsid w:val="002E6BDB"/>
    <w:rsid w:val="00333A75"/>
    <w:rsid w:val="0035632B"/>
    <w:rsid w:val="003955DB"/>
    <w:rsid w:val="003A121D"/>
    <w:rsid w:val="003A70BF"/>
    <w:rsid w:val="003A7C4E"/>
    <w:rsid w:val="003B0AE3"/>
    <w:rsid w:val="00430486"/>
    <w:rsid w:val="004874CF"/>
    <w:rsid w:val="004B6768"/>
    <w:rsid w:val="00516E47"/>
    <w:rsid w:val="00520150"/>
    <w:rsid w:val="0055454C"/>
    <w:rsid w:val="006360A6"/>
    <w:rsid w:val="0072242F"/>
    <w:rsid w:val="0072354B"/>
    <w:rsid w:val="00766025"/>
    <w:rsid w:val="007A146A"/>
    <w:rsid w:val="007B62FA"/>
    <w:rsid w:val="008125DB"/>
    <w:rsid w:val="008C6EAE"/>
    <w:rsid w:val="008E42E1"/>
    <w:rsid w:val="008F7211"/>
    <w:rsid w:val="009256AB"/>
    <w:rsid w:val="00986262"/>
    <w:rsid w:val="00A507B0"/>
    <w:rsid w:val="00A830CE"/>
    <w:rsid w:val="00A9729F"/>
    <w:rsid w:val="00AB54CA"/>
    <w:rsid w:val="00C453BE"/>
    <w:rsid w:val="00C75424"/>
    <w:rsid w:val="00C916A1"/>
    <w:rsid w:val="00CA24F4"/>
    <w:rsid w:val="00CC598A"/>
    <w:rsid w:val="00CD0C86"/>
    <w:rsid w:val="00CF236F"/>
    <w:rsid w:val="00DC4B66"/>
    <w:rsid w:val="00DE6EDF"/>
    <w:rsid w:val="00E750C1"/>
    <w:rsid w:val="00EA1298"/>
    <w:rsid w:val="00EC61C7"/>
    <w:rsid w:val="00EC6851"/>
    <w:rsid w:val="00EE1F41"/>
    <w:rsid w:val="00EF3040"/>
    <w:rsid w:val="00F4669F"/>
    <w:rsid w:val="00F750A7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280B"/>
  <w15:docId w15:val="{6E6B22A1-F7DF-4BBB-9689-7A58166A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before="1"/>
      <w:ind w:left="112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3A75"/>
    <w:pPr>
      <w:ind w:left="720"/>
      <w:contextualSpacing/>
    </w:pPr>
  </w:style>
  <w:style w:type="table" w:styleId="Tabela-Siatka">
    <w:name w:val="Table Grid"/>
    <w:basedOn w:val="Standardowy"/>
    <w:uiPriority w:val="59"/>
    <w:rsid w:val="00CC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02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2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42F"/>
  </w:style>
  <w:style w:type="paragraph" w:styleId="Stopka">
    <w:name w:val="footer"/>
    <w:basedOn w:val="Normalny"/>
    <w:link w:val="StopkaZnak"/>
    <w:uiPriority w:val="99"/>
    <w:unhideWhenUsed/>
    <w:rsid w:val="00722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Delikat</dc:creator>
  <cp:lastModifiedBy>Wojturski Konrad</cp:lastModifiedBy>
  <cp:revision>22</cp:revision>
  <cp:lastPrinted>2022-02-10T10:58:00Z</cp:lastPrinted>
  <dcterms:created xsi:type="dcterms:W3CDTF">2021-05-14T13:21:00Z</dcterms:created>
  <dcterms:modified xsi:type="dcterms:W3CDTF">2022-03-03T10:26:00Z</dcterms:modified>
</cp:coreProperties>
</file>